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9C" w:rsidRDefault="002A7B9C" w:rsidP="002A7B9C">
      <w:pPr>
        <w:spacing w:line="360" w:lineRule="auto"/>
        <w:jc w:val="both"/>
        <w:rPr>
          <w:rFonts w:ascii="Arial" w:hAnsi="Arial" w:cs="Arial"/>
          <w:b/>
          <w:bCs/>
          <w:i/>
          <w:iCs/>
          <w:sz w:val="24"/>
          <w:szCs w:val="24"/>
          <w:lang w:val="en-ZA"/>
        </w:rPr>
      </w:pPr>
      <w:r>
        <w:rPr>
          <w:rFonts w:ascii="Arial" w:hAnsi="Arial" w:cs="Arial"/>
          <w:b/>
          <w:bCs/>
          <w:i/>
          <w:iCs/>
          <w:sz w:val="24"/>
          <w:szCs w:val="24"/>
          <w:lang w:val="en-ZA"/>
        </w:rPr>
        <w:t>HARMFUL DISCLOSURE OF PORNOGRAPHY</w:t>
      </w:r>
    </w:p>
    <w:p w:rsidR="002A7B9C" w:rsidRDefault="002A7B9C" w:rsidP="002A7B9C">
      <w:pPr>
        <w:spacing w:line="360" w:lineRule="auto"/>
        <w:jc w:val="both"/>
        <w:rPr>
          <w:rFonts w:ascii="Arial" w:hAnsi="Arial" w:cs="Arial"/>
          <w:b/>
          <w:bCs/>
          <w:i/>
          <w:iCs/>
          <w:sz w:val="24"/>
          <w:szCs w:val="24"/>
          <w:lang w:val="en-ZA"/>
        </w:rPr>
      </w:pPr>
    </w:p>
    <w:p w:rsidR="001542E2" w:rsidRDefault="00FE271A" w:rsidP="008B745C">
      <w:pPr>
        <w:spacing w:before="100" w:beforeAutospacing="1" w:after="100" w:afterAutospacing="1" w:line="360" w:lineRule="auto"/>
        <w:jc w:val="both"/>
        <w:outlineLvl w:val="1"/>
        <w:rPr>
          <w:rFonts w:ascii="Arial" w:eastAsia="Times New Roman" w:hAnsi="Arial" w:cs="Arial"/>
          <w:bCs/>
          <w:sz w:val="24"/>
          <w:szCs w:val="24"/>
          <w:lang w:val="en"/>
        </w:rPr>
      </w:pPr>
      <w:r w:rsidRPr="0058601D">
        <w:rPr>
          <w:rFonts w:ascii="Arial" w:eastAsiaTheme="minorHAnsi" w:hAnsi="Arial" w:cs="Arial"/>
          <w:color w:val="1D1D1B"/>
          <w:sz w:val="24"/>
          <w:szCs w:val="24"/>
        </w:rPr>
        <w:t>Harmful disclosure of pornography</w:t>
      </w:r>
      <w:r w:rsidR="00417702">
        <w:rPr>
          <w:rFonts w:ascii="Arial" w:eastAsiaTheme="minorHAnsi" w:hAnsi="Arial" w:cs="Arial"/>
          <w:color w:val="1D1D1B"/>
          <w:sz w:val="24"/>
          <w:szCs w:val="24"/>
        </w:rPr>
        <w:t xml:space="preserve"> </w:t>
      </w:r>
      <w:r w:rsidR="002E6E22">
        <w:rPr>
          <w:rFonts w:ascii="Arial" w:eastAsiaTheme="minorHAnsi" w:hAnsi="Arial" w:cs="Arial"/>
          <w:color w:val="1D1D1B"/>
          <w:sz w:val="24"/>
          <w:szCs w:val="24"/>
        </w:rPr>
        <w:t>(</w:t>
      </w:r>
      <w:r w:rsidR="00417702">
        <w:rPr>
          <w:rFonts w:ascii="Arial" w:eastAsiaTheme="minorHAnsi" w:hAnsi="Arial" w:cs="Arial"/>
          <w:color w:val="1D1D1B"/>
          <w:sz w:val="24"/>
          <w:szCs w:val="24"/>
        </w:rPr>
        <w:t>generally referred to as “revenge pornography”)</w:t>
      </w:r>
      <w:r w:rsidRPr="0058601D">
        <w:rPr>
          <w:rFonts w:ascii="Arial" w:eastAsiaTheme="minorHAnsi" w:hAnsi="Arial" w:cs="Arial"/>
          <w:color w:val="1D1D1B"/>
          <w:sz w:val="24"/>
          <w:szCs w:val="24"/>
        </w:rPr>
        <w:t xml:space="preserve"> is the sharing</w:t>
      </w:r>
      <w:r w:rsidR="001542E2">
        <w:rPr>
          <w:rFonts w:ascii="Arial" w:eastAsiaTheme="minorHAnsi" w:hAnsi="Arial" w:cs="Arial"/>
          <w:color w:val="1D1D1B"/>
          <w:sz w:val="24"/>
          <w:szCs w:val="24"/>
        </w:rPr>
        <w:t xml:space="preserve"> of</w:t>
      </w:r>
      <w:r w:rsidRPr="0058601D">
        <w:rPr>
          <w:rFonts w:ascii="Arial" w:eastAsiaTheme="minorHAnsi" w:hAnsi="Arial" w:cs="Arial"/>
          <w:color w:val="1D1D1B"/>
          <w:sz w:val="24"/>
          <w:szCs w:val="24"/>
        </w:rPr>
        <w:t xml:space="preserve"> sexual </w:t>
      </w:r>
      <w:r w:rsidR="00B4229B">
        <w:rPr>
          <w:rFonts w:ascii="Arial" w:eastAsiaTheme="minorHAnsi" w:hAnsi="Arial" w:cs="Arial"/>
          <w:color w:val="1D1D1B"/>
          <w:sz w:val="24"/>
          <w:szCs w:val="24"/>
        </w:rPr>
        <w:t xml:space="preserve">related </w:t>
      </w:r>
      <w:r w:rsidRPr="0058601D">
        <w:rPr>
          <w:rFonts w:ascii="Arial" w:eastAsiaTheme="minorHAnsi" w:hAnsi="Arial" w:cs="Arial"/>
          <w:color w:val="1D1D1B"/>
          <w:sz w:val="24"/>
          <w:szCs w:val="24"/>
        </w:rPr>
        <w:t>materials</w:t>
      </w:r>
      <w:r w:rsidR="00B4229B">
        <w:rPr>
          <w:rFonts w:ascii="Arial" w:eastAsiaTheme="minorHAnsi" w:hAnsi="Arial" w:cs="Arial"/>
          <w:color w:val="1D1D1B"/>
          <w:sz w:val="24"/>
          <w:szCs w:val="24"/>
        </w:rPr>
        <w:t xml:space="preserve"> of a </w:t>
      </w:r>
      <w:r w:rsidR="00F17B43" w:rsidRPr="0058601D">
        <w:rPr>
          <w:rFonts w:ascii="Arial" w:eastAsiaTheme="minorHAnsi" w:hAnsi="Arial" w:cs="Arial"/>
          <w:color w:val="1D1D1B"/>
          <w:sz w:val="24"/>
          <w:szCs w:val="24"/>
        </w:rPr>
        <w:t xml:space="preserve">person without </w:t>
      </w:r>
      <w:r w:rsidR="001542E2">
        <w:rPr>
          <w:rFonts w:ascii="Arial" w:eastAsiaTheme="minorHAnsi" w:hAnsi="Arial" w:cs="Arial"/>
          <w:color w:val="1D1D1B"/>
          <w:sz w:val="24"/>
          <w:szCs w:val="24"/>
        </w:rPr>
        <w:t xml:space="preserve">his or her </w:t>
      </w:r>
      <w:r w:rsidR="00F17B43" w:rsidRPr="0058601D">
        <w:rPr>
          <w:rFonts w:ascii="Arial" w:eastAsiaTheme="minorHAnsi" w:hAnsi="Arial" w:cs="Arial"/>
          <w:color w:val="1D1D1B"/>
          <w:sz w:val="24"/>
          <w:szCs w:val="24"/>
        </w:rPr>
        <w:t>consent</w:t>
      </w:r>
      <w:r w:rsidR="00F17B43">
        <w:rPr>
          <w:rFonts w:ascii="Arial" w:eastAsiaTheme="minorHAnsi" w:hAnsi="Arial" w:cs="Arial"/>
          <w:color w:val="1D1D1B"/>
          <w:sz w:val="24"/>
          <w:szCs w:val="24"/>
        </w:rPr>
        <w:t>,</w:t>
      </w:r>
      <w:r w:rsidR="00F17B43" w:rsidRPr="0058601D">
        <w:rPr>
          <w:rFonts w:ascii="Arial" w:eastAsiaTheme="minorHAnsi" w:hAnsi="Arial" w:cs="Arial"/>
          <w:color w:val="1D1D1B"/>
          <w:sz w:val="24"/>
          <w:szCs w:val="24"/>
        </w:rPr>
        <w:t xml:space="preserve"> </w:t>
      </w:r>
      <w:r w:rsidR="00B4229B">
        <w:rPr>
          <w:rFonts w:ascii="Arial" w:eastAsiaTheme="minorHAnsi" w:hAnsi="Arial" w:cs="Arial"/>
          <w:color w:val="1D1D1B"/>
          <w:sz w:val="24"/>
          <w:szCs w:val="24"/>
        </w:rPr>
        <w:t xml:space="preserve">which falls within the definition of pornography as defined in the </w:t>
      </w:r>
      <w:r w:rsidR="00B4229B" w:rsidRPr="00B4229B">
        <w:rPr>
          <w:rFonts w:ascii="Arial" w:eastAsia="Times New Roman" w:hAnsi="Arial" w:cs="Arial"/>
          <w:sz w:val="24"/>
          <w:szCs w:val="24"/>
        </w:rPr>
        <w:t>Criminal Law (Sexual Offences and Related Matters) Amendment Act, 2007</w:t>
      </w:r>
      <w:r w:rsidR="00B4229B" w:rsidRPr="00B4229B">
        <w:rPr>
          <w:rFonts w:ascii="Arial" w:hAnsi="Arial" w:cs="Arial"/>
          <w:sz w:val="24"/>
          <w:szCs w:val="24"/>
        </w:rPr>
        <w:t xml:space="preserve"> (Act 32 of 2007</w:t>
      </w:r>
      <w:proofErr w:type="gramStart"/>
      <w:r w:rsidR="00B4229B" w:rsidRPr="00B4229B">
        <w:rPr>
          <w:rFonts w:ascii="Arial" w:hAnsi="Arial" w:cs="Arial"/>
          <w:sz w:val="24"/>
          <w:szCs w:val="24"/>
        </w:rPr>
        <w:t>)</w:t>
      </w:r>
      <w:r w:rsidR="001542E2">
        <w:rPr>
          <w:rFonts w:ascii="Arial" w:hAnsi="Arial" w:cs="Arial"/>
          <w:sz w:val="24"/>
          <w:szCs w:val="24"/>
        </w:rPr>
        <w:t>(</w:t>
      </w:r>
      <w:proofErr w:type="gramEnd"/>
      <w:r w:rsidR="001542E2">
        <w:rPr>
          <w:rFonts w:ascii="Arial" w:hAnsi="Arial" w:cs="Arial"/>
          <w:sz w:val="24"/>
          <w:szCs w:val="24"/>
        </w:rPr>
        <w:t>“the 2007-Act”)</w:t>
      </w:r>
      <w:r w:rsidR="00F17B43">
        <w:rPr>
          <w:rFonts w:ascii="Arial" w:eastAsiaTheme="minorHAnsi" w:hAnsi="Arial" w:cs="Arial"/>
          <w:color w:val="1D1D1B"/>
          <w:sz w:val="24"/>
          <w:szCs w:val="24"/>
        </w:rPr>
        <w:t xml:space="preserve">, </w:t>
      </w:r>
      <w:r w:rsidR="00F17B43" w:rsidRPr="0058601D">
        <w:rPr>
          <w:rFonts w:ascii="Arial" w:eastAsiaTheme="minorHAnsi" w:hAnsi="Arial" w:cs="Arial"/>
          <w:color w:val="1D1D1B"/>
          <w:sz w:val="24"/>
          <w:szCs w:val="24"/>
        </w:rPr>
        <w:t>with the purpose of causing harm</w:t>
      </w:r>
      <w:r w:rsidR="00F17B43">
        <w:rPr>
          <w:rFonts w:ascii="Arial" w:eastAsiaTheme="minorHAnsi" w:hAnsi="Arial" w:cs="Arial"/>
          <w:color w:val="1D1D1B"/>
          <w:sz w:val="24"/>
          <w:szCs w:val="24"/>
        </w:rPr>
        <w:t xml:space="preserve"> to a person</w:t>
      </w:r>
      <w:r w:rsidR="00F17B43" w:rsidRPr="0058601D">
        <w:rPr>
          <w:rFonts w:ascii="Arial" w:eastAsiaTheme="minorHAnsi" w:hAnsi="Arial" w:cs="Arial"/>
          <w:color w:val="1D1D1B"/>
          <w:sz w:val="24"/>
          <w:szCs w:val="24"/>
        </w:rPr>
        <w:t xml:space="preserve">. </w:t>
      </w:r>
      <w:r w:rsidR="004652C8">
        <w:rPr>
          <w:rFonts w:ascii="Arial" w:eastAsiaTheme="minorHAnsi" w:hAnsi="Arial" w:cs="Arial"/>
          <w:color w:val="1D1D1B"/>
          <w:sz w:val="24"/>
          <w:szCs w:val="24"/>
        </w:rPr>
        <w:t xml:space="preserve">In some instances the </w:t>
      </w:r>
      <w:r w:rsidR="00B4229B">
        <w:rPr>
          <w:rFonts w:ascii="Arial" w:eastAsiaTheme="minorHAnsi" w:hAnsi="Arial" w:cs="Arial"/>
          <w:color w:val="1D1D1B"/>
          <w:sz w:val="24"/>
          <w:szCs w:val="24"/>
        </w:rPr>
        <w:t xml:space="preserve">material </w:t>
      </w:r>
      <w:r w:rsidR="00F17B43">
        <w:rPr>
          <w:rFonts w:ascii="Arial" w:eastAsiaTheme="minorHAnsi" w:hAnsi="Arial" w:cs="Arial"/>
          <w:color w:val="1D1D1B"/>
          <w:sz w:val="24"/>
          <w:szCs w:val="24"/>
        </w:rPr>
        <w:t xml:space="preserve">are </w:t>
      </w:r>
      <w:r w:rsidRPr="0058601D">
        <w:rPr>
          <w:rFonts w:ascii="Arial" w:eastAsiaTheme="minorHAnsi" w:hAnsi="Arial" w:cs="Arial"/>
          <w:color w:val="1D1D1B"/>
          <w:sz w:val="24"/>
          <w:szCs w:val="24"/>
        </w:rPr>
        <w:t xml:space="preserve">accompanied by personal information about </w:t>
      </w:r>
      <w:r w:rsidR="00864FD5">
        <w:rPr>
          <w:rFonts w:ascii="Arial" w:eastAsiaTheme="minorHAnsi" w:hAnsi="Arial" w:cs="Arial"/>
          <w:color w:val="1D1D1B"/>
          <w:sz w:val="24"/>
          <w:szCs w:val="24"/>
        </w:rPr>
        <w:t>a</w:t>
      </w:r>
      <w:r w:rsidRPr="0058601D">
        <w:rPr>
          <w:rFonts w:ascii="Arial" w:eastAsiaTheme="minorHAnsi" w:hAnsi="Arial" w:cs="Arial"/>
          <w:color w:val="1D1D1B"/>
          <w:sz w:val="24"/>
          <w:szCs w:val="24"/>
        </w:rPr>
        <w:t xml:space="preserve"> subject, including </w:t>
      </w:r>
      <w:r w:rsidR="00864FD5">
        <w:rPr>
          <w:rFonts w:ascii="Arial" w:eastAsiaTheme="minorHAnsi" w:hAnsi="Arial" w:cs="Arial"/>
          <w:color w:val="1D1D1B"/>
          <w:sz w:val="24"/>
          <w:szCs w:val="24"/>
        </w:rPr>
        <w:t xml:space="preserve">his or her </w:t>
      </w:r>
      <w:r w:rsidRPr="0058601D">
        <w:rPr>
          <w:rFonts w:ascii="Arial" w:eastAsiaTheme="minorHAnsi" w:hAnsi="Arial" w:cs="Arial"/>
          <w:color w:val="1D1D1B"/>
          <w:sz w:val="24"/>
          <w:szCs w:val="24"/>
        </w:rPr>
        <w:t>full name</w:t>
      </w:r>
      <w:r w:rsidR="00864FD5">
        <w:rPr>
          <w:rFonts w:ascii="Arial" w:eastAsiaTheme="minorHAnsi" w:hAnsi="Arial" w:cs="Arial"/>
          <w:color w:val="1D1D1B"/>
          <w:sz w:val="24"/>
          <w:szCs w:val="24"/>
        </w:rPr>
        <w:t>s</w:t>
      </w:r>
      <w:r w:rsidRPr="0058601D">
        <w:rPr>
          <w:rFonts w:ascii="Arial" w:eastAsiaTheme="minorHAnsi" w:hAnsi="Arial" w:cs="Arial"/>
          <w:color w:val="1D1D1B"/>
          <w:sz w:val="24"/>
          <w:szCs w:val="24"/>
        </w:rPr>
        <w:t>, address and</w:t>
      </w:r>
      <w:r w:rsidR="00CE53E0" w:rsidRPr="0058601D">
        <w:rPr>
          <w:rFonts w:ascii="Arial" w:eastAsiaTheme="minorHAnsi" w:hAnsi="Arial" w:cs="Arial"/>
          <w:color w:val="1D1D1B"/>
          <w:sz w:val="24"/>
          <w:szCs w:val="24"/>
        </w:rPr>
        <w:t xml:space="preserve"> </w:t>
      </w:r>
      <w:r w:rsidRPr="0058601D">
        <w:rPr>
          <w:rFonts w:ascii="Arial" w:eastAsiaTheme="minorHAnsi" w:hAnsi="Arial" w:cs="Arial"/>
          <w:color w:val="1D1D1B"/>
          <w:sz w:val="24"/>
          <w:szCs w:val="24"/>
        </w:rPr>
        <w:t xml:space="preserve">links to </w:t>
      </w:r>
      <w:r w:rsidR="00864FD5">
        <w:rPr>
          <w:rFonts w:ascii="Arial" w:eastAsiaTheme="minorHAnsi" w:hAnsi="Arial" w:cs="Arial"/>
          <w:color w:val="1D1D1B"/>
          <w:sz w:val="24"/>
          <w:szCs w:val="24"/>
        </w:rPr>
        <w:t>such a person's</w:t>
      </w:r>
      <w:r w:rsidRPr="0058601D">
        <w:rPr>
          <w:rFonts w:ascii="Arial" w:eastAsiaTheme="minorHAnsi" w:hAnsi="Arial" w:cs="Arial"/>
          <w:color w:val="1D1D1B"/>
          <w:sz w:val="24"/>
          <w:szCs w:val="24"/>
        </w:rPr>
        <w:t xml:space="preserve"> social media profiles.</w:t>
      </w:r>
      <w:r w:rsidR="00CE53E0" w:rsidRPr="0058601D">
        <w:rPr>
          <w:rFonts w:ascii="Arial" w:eastAsiaTheme="minorHAnsi" w:hAnsi="Arial" w:cs="Arial"/>
          <w:color w:val="1D1D1B"/>
          <w:sz w:val="24"/>
          <w:szCs w:val="24"/>
        </w:rPr>
        <w:t xml:space="preserve"> </w:t>
      </w:r>
      <w:r w:rsidRPr="0058601D">
        <w:rPr>
          <w:rFonts w:ascii="Arial" w:eastAsiaTheme="minorHAnsi" w:hAnsi="Arial" w:cs="Arial"/>
          <w:color w:val="1D1D1B"/>
          <w:sz w:val="24"/>
          <w:szCs w:val="24"/>
        </w:rPr>
        <w:t xml:space="preserve">The offence applies </w:t>
      </w:r>
      <w:r w:rsidR="00864FD5">
        <w:rPr>
          <w:rFonts w:ascii="Arial" w:eastAsiaTheme="minorHAnsi" w:hAnsi="Arial" w:cs="Arial"/>
          <w:color w:val="1D1D1B"/>
          <w:sz w:val="24"/>
          <w:szCs w:val="24"/>
        </w:rPr>
        <w:t>to online material</w:t>
      </w:r>
      <w:r w:rsidR="00FE111D">
        <w:rPr>
          <w:rFonts w:ascii="Arial" w:eastAsiaTheme="minorHAnsi" w:hAnsi="Arial" w:cs="Arial"/>
          <w:color w:val="1D1D1B"/>
          <w:sz w:val="24"/>
          <w:szCs w:val="24"/>
        </w:rPr>
        <w:t xml:space="preserve"> (</w:t>
      </w:r>
      <w:r w:rsidR="00FE111D" w:rsidRPr="0058601D">
        <w:rPr>
          <w:rFonts w:ascii="Arial" w:eastAsiaTheme="minorHAnsi" w:hAnsi="Arial" w:cs="Arial"/>
          <w:color w:val="1D1D1B"/>
          <w:sz w:val="24"/>
          <w:szCs w:val="24"/>
        </w:rPr>
        <w:t>uploading of images on the internet, sharing by text and e-mail</w:t>
      </w:r>
      <w:r w:rsidR="00FE111D">
        <w:rPr>
          <w:rFonts w:ascii="Arial" w:eastAsiaTheme="minorHAnsi" w:hAnsi="Arial" w:cs="Arial"/>
          <w:color w:val="1D1D1B"/>
          <w:sz w:val="24"/>
          <w:szCs w:val="24"/>
        </w:rPr>
        <w:t>)</w:t>
      </w:r>
      <w:r w:rsidRPr="0058601D">
        <w:rPr>
          <w:rFonts w:ascii="Arial" w:eastAsiaTheme="minorHAnsi" w:hAnsi="Arial" w:cs="Arial"/>
          <w:color w:val="1D1D1B"/>
          <w:sz w:val="24"/>
          <w:szCs w:val="24"/>
        </w:rPr>
        <w:t xml:space="preserve"> or </w:t>
      </w:r>
      <w:r w:rsidR="00864FD5">
        <w:rPr>
          <w:rFonts w:ascii="Arial" w:eastAsiaTheme="minorHAnsi" w:hAnsi="Arial" w:cs="Arial"/>
          <w:color w:val="1D1D1B"/>
          <w:sz w:val="24"/>
          <w:szCs w:val="24"/>
        </w:rPr>
        <w:t>offline material</w:t>
      </w:r>
      <w:r w:rsidR="00FE111D">
        <w:rPr>
          <w:rFonts w:ascii="Arial" w:eastAsiaTheme="minorHAnsi" w:hAnsi="Arial" w:cs="Arial"/>
          <w:color w:val="1D1D1B"/>
          <w:sz w:val="24"/>
          <w:szCs w:val="24"/>
        </w:rPr>
        <w:t xml:space="preserve"> (such as </w:t>
      </w:r>
      <w:r w:rsidR="00CE53E0" w:rsidRPr="0058601D">
        <w:rPr>
          <w:rFonts w:ascii="Arial" w:eastAsiaTheme="minorHAnsi" w:hAnsi="Arial" w:cs="Arial"/>
          <w:color w:val="1D1D1B"/>
          <w:sz w:val="24"/>
          <w:szCs w:val="24"/>
        </w:rPr>
        <w:t>making available photos</w:t>
      </w:r>
      <w:r w:rsidR="0058601D" w:rsidRPr="0058601D">
        <w:rPr>
          <w:rFonts w:ascii="Arial" w:eastAsiaTheme="minorHAnsi" w:hAnsi="Arial" w:cs="Arial"/>
          <w:color w:val="1D1D1B"/>
          <w:sz w:val="24"/>
          <w:szCs w:val="24"/>
        </w:rPr>
        <w:t xml:space="preserve"> </w:t>
      </w:r>
      <w:r w:rsidR="004652C8">
        <w:rPr>
          <w:rFonts w:ascii="Arial" w:eastAsiaTheme="minorHAnsi" w:hAnsi="Arial" w:cs="Arial"/>
          <w:color w:val="1D1D1B"/>
          <w:sz w:val="24"/>
          <w:szCs w:val="24"/>
        </w:rPr>
        <w:t>or other images or descriptions</w:t>
      </w:r>
      <w:r w:rsidR="00FE111D">
        <w:rPr>
          <w:rFonts w:ascii="Arial" w:eastAsiaTheme="minorHAnsi" w:hAnsi="Arial" w:cs="Arial"/>
          <w:color w:val="1D1D1B"/>
          <w:sz w:val="24"/>
          <w:szCs w:val="24"/>
        </w:rPr>
        <w:t>).</w:t>
      </w:r>
      <w:r w:rsidR="007E48FF">
        <w:rPr>
          <w:rFonts w:ascii="Arial" w:eastAsiaTheme="minorHAnsi" w:hAnsi="Arial" w:cs="Arial"/>
          <w:color w:val="1D1D1B"/>
          <w:sz w:val="24"/>
          <w:szCs w:val="24"/>
        </w:rPr>
        <w:t xml:space="preserve"> The proposed offence of h</w:t>
      </w:r>
      <w:r w:rsidR="007E48FF" w:rsidRPr="0058601D">
        <w:rPr>
          <w:rFonts w:ascii="Arial" w:eastAsiaTheme="minorHAnsi" w:hAnsi="Arial" w:cs="Arial"/>
          <w:color w:val="1D1D1B"/>
          <w:sz w:val="24"/>
          <w:szCs w:val="24"/>
        </w:rPr>
        <w:t>armful disclosure of pornography</w:t>
      </w:r>
      <w:r w:rsidR="007E48FF">
        <w:rPr>
          <w:rFonts w:ascii="Arial" w:eastAsiaTheme="minorHAnsi" w:hAnsi="Arial" w:cs="Arial"/>
          <w:color w:val="1D1D1B"/>
          <w:sz w:val="24"/>
          <w:szCs w:val="24"/>
        </w:rPr>
        <w:t xml:space="preserve">, </w:t>
      </w:r>
      <w:r w:rsidR="00ED59A9">
        <w:rPr>
          <w:rFonts w:ascii="Arial" w:eastAsiaTheme="minorHAnsi" w:hAnsi="Arial" w:cs="Arial"/>
          <w:color w:val="1D1D1B"/>
          <w:sz w:val="24"/>
          <w:szCs w:val="24"/>
        </w:rPr>
        <w:t>aims to address</w:t>
      </w:r>
      <w:r w:rsidR="007E48FF">
        <w:rPr>
          <w:rFonts w:ascii="Arial" w:eastAsiaTheme="minorHAnsi" w:hAnsi="Arial" w:cs="Arial"/>
          <w:color w:val="1D1D1B"/>
          <w:sz w:val="24"/>
          <w:szCs w:val="24"/>
        </w:rPr>
        <w:t xml:space="preserve"> similar</w:t>
      </w:r>
      <w:r w:rsidR="00ED59A9">
        <w:rPr>
          <w:rFonts w:ascii="Arial" w:eastAsiaTheme="minorHAnsi" w:hAnsi="Arial" w:cs="Arial"/>
          <w:color w:val="1D1D1B"/>
          <w:sz w:val="24"/>
          <w:szCs w:val="24"/>
        </w:rPr>
        <w:t xml:space="preserve"> situations as </w:t>
      </w:r>
      <w:r w:rsidR="002E6E22">
        <w:rPr>
          <w:rFonts w:ascii="Arial" w:eastAsiaTheme="minorHAnsi" w:hAnsi="Arial" w:cs="Arial"/>
          <w:color w:val="1D1D1B"/>
          <w:sz w:val="24"/>
          <w:szCs w:val="24"/>
        </w:rPr>
        <w:t xml:space="preserve">provided for in </w:t>
      </w:r>
      <w:r w:rsidR="007E48FF">
        <w:rPr>
          <w:rFonts w:ascii="Arial" w:eastAsiaTheme="minorHAnsi" w:hAnsi="Arial" w:cs="Arial"/>
          <w:color w:val="1D1D1B"/>
          <w:sz w:val="24"/>
          <w:szCs w:val="24"/>
        </w:rPr>
        <w:t xml:space="preserve">legislation </w:t>
      </w:r>
      <w:r w:rsidR="002E6E22">
        <w:rPr>
          <w:rFonts w:ascii="Arial" w:eastAsiaTheme="minorHAnsi" w:hAnsi="Arial" w:cs="Arial"/>
          <w:color w:val="1D1D1B"/>
          <w:sz w:val="24"/>
          <w:szCs w:val="24"/>
        </w:rPr>
        <w:t xml:space="preserve">of </w:t>
      </w:r>
      <w:r w:rsidR="007E48FF">
        <w:rPr>
          <w:rFonts w:ascii="Arial" w:eastAsiaTheme="minorHAnsi" w:hAnsi="Arial" w:cs="Arial"/>
          <w:color w:val="1D1D1B"/>
          <w:sz w:val="24"/>
          <w:szCs w:val="24"/>
        </w:rPr>
        <w:t xml:space="preserve">the United Kingdom </w:t>
      </w:r>
      <w:r w:rsidR="001542E2">
        <w:rPr>
          <w:rFonts w:ascii="Arial" w:eastAsiaTheme="minorHAnsi" w:hAnsi="Arial" w:cs="Arial"/>
          <w:color w:val="1D1D1B"/>
          <w:sz w:val="24"/>
          <w:szCs w:val="24"/>
        </w:rPr>
        <w:t>(</w:t>
      </w:r>
      <w:r w:rsidR="007E48FF" w:rsidRPr="007E48FF">
        <w:rPr>
          <w:rFonts w:ascii="Arial" w:hAnsi="Arial" w:cs="Arial"/>
          <w:sz w:val="24"/>
          <w:szCs w:val="24"/>
        </w:rPr>
        <w:t>Criminal Justice and Courts Act</w:t>
      </w:r>
      <w:r w:rsidR="007E48FF">
        <w:rPr>
          <w:rFonts w:ascii="Arial" w:hAnsi="Arial" w:cs="Arial"/>
          <w:sz w:val="24"/>
          <w:szCs w:val="24"/>
        </w:rPr>
        <w:t xml:space="preserve">, 2015) and </w:t>
      </w:r>
      <w:r w:rsidR="00ED59A9">
        <w:rPr>
          <w:rFonts w:ascii="Arial" w:hAnsi="Arial" w:cs="Arial"/>
          <w:sz w:val="24"/>
          <w:szCs w:val="24"/>
        </w:rPr>
        <w:t xml:space="preserve">Canada </w:t>
      </w:r>
      <w:r w:rsidR="007E48FF">
        <w:rPr>
          <w:rFonts w:ascii="Arial" w:eastAsiaTheme="minorHAnsi" w:hAnsi="Arial" w:cs="Arial"/>
          <w:color w:val="1D1D1B"/>
          <w:sz w:val="24"/>
          <w:szCs w:val="24"/>
        </w:rPr>
        <w:t>(</w:t>
      </w:r>
      <w:r w:rsidR="00ED59A9" w:rsidRPr="00ED59A9">
        <w:rPr>
          <w:rFonts w:ascii="Arial" w:eastAsia="Times New Roman" w:hAnsi="Arial" w:cs="Arial"/>
          <w:bCs/>
          <w:kern w:val="36"/>
          <w:sz w:val="24"/>
          <w:szCs w:val="24"/>
          <w:lang w:val="en"/>
        </w:rPr>
        <w:t>Protecting Canadians from Online Crime Act</w:t>
      </w:r>
      <w:r w:rsidR="00ED59A9">
        <w:rPr>
          <w:rFonts w:ascii="Arial" w:eastAsia="Times New Roman" w:hAnsi="Arial" w:cs="Arial"/>
          <w:bCs/>
          <w:kern w:val="36"/>
          <w:sz w:val="24"/>
          <w:szCs w:val="24"/>
          <w:lang w:val="en"/>
        </w:rPr>
        <w:t xml:space="preserve"> </w:t>
      </w:r>
      <w:r w:rsidR="00ED59A9" w:rsidRPr="00ED59A9">
        <w:rPr>
          <w:rFonts w:ascii="Arial" w:eastAsia="Times New Roman" w:hAnsi="Arial" w:cs="Arial"/>
          <w:bCs/>
          <w:sz w:val="24"/>
          <w:szCs w:val="24"/>
          <w:lang w:val="en"/>
        </w:rPr>
        <w:t>S.C. 2014</w:t>
      </w:r>
      <w:r w:rsidR="00105664">
        <w:rPr>
          <w:rFonts w:ascii="Arial" w:eastAsia="Times New Roman" w:hAnsi="Arial" w:cs="Arial"/>
          <w:bCs/>
          <w:sz w:val="24"/>
          <w:szCs w:val="24"/>
          <w:lang w:val="en"/>
        </w:rPr>
        <w:t>), wh</w:t>
      </w:r>
      <w:r w:rsidR="001542E2">
        <w:rPr>
          <w:rFonts w:ascii="Arial" w:eastAsia="Times New Roman" w:hAnsi="Arial" w:cs="Arial"/>
          <w:bCs/>
          <w:sz w:val="24"/>
          <w:szCs w:val="24"/>
          <w:lang w:val="en"/>
        </w:rPr>
        <w:t xml:space="preserve">ich </w:t>
      </w:r>
      <w:r w:rsidR="00105664">
        <w:rPr>
          <w:rFonts w:ascii="Arial" w:eastAsia="Times New Roman" w:hAnsi="Arial" w:cs="Arial"/>
          <w:bCs/>
          <w:sz w:val="24"/>
          <w:szCs w:val="24"/>
          <w:lang w:val="en"/>
        </w:rPr>
        <w:t>aim to protect persons from disclosure of private sexual material without their consent</w:t>
      </w:r>
      <w:r w:rsidR="008B745C">
        <w:rPr>
          <w:rFonts w:ascii="Arial" w:eastAsia="Times New Roman" w:hAnsi="Arial" w:cs="Arial"/>
          <w:bCs/>
          <w:sz w:val="24"/>
          <w:szCs w:val="24"/>
          <w:lang w:val="en"/>
        </w:rPr>
        <w:t xml:space="preserve">. </w:t>
      </w:r>
    </w:p>
    <w:p w:rsidR="00A30BD8" w:rsidRDefault="002E6E22" w:rsidP="008B745C">
      <w:pPr>
        <w:spacing w:before="100" w:beforeAutospacing="1" w:after="100" w:afterAutospacing="1" w:line="360" w:lineRule="auto"/>
        <w:jc w:val="both"/>
        <w:outlineLvl w:val="1"/>
        <w:rPr>
          <w:rFonts w:ascii="Arial" w:hAnsi="Arial" w:cs="Arial"/>
          <w:sz w:val="24"/>
          <w:szCs w:val="24"/>
        </w:rPr>
      </w:pPr>
      <w:r>
        <w:rPr>
          <w:rFonts w:ascii="Arial" w:eastAsia="Times New Roman" w:hAnsi="Arial" w:cs="Arial"/>
          <w:bCs/>
          <w:sz w:val="24"/>
          <w:szCs w:val="24"/>
          <w:lang w:val="en"/>
        </w:rPr>
        <w:t xml:space="preserve">It is intended to include an amendment to the 2007-Act in the </w:t>
      </w:r>
      <w:r w:rsidR="00487E57" w:rsidRPr="007E48FF">
        <w:rPr>
          <w:rFonts w:ascii="Arial" w:hAnsi="Arial" w:cs="Arial"/>
          <w:sz w:val="24"/>
          <w:szCs w:val="24"/>
        </w:rPr>
        <w:t xml:space="preserve">Cybercrimes and Cybersecurity Bill </w:t>
      </w:r>
      <w:r w:rsidR="00781CBB">
        <w:rPr>
          <w:rFonts w:ascii="Arial" w:hAnsi="Arial" w:cs="Arial"/>
          <w:sz w:val="24"/>
          <w:szCs w:val="24"/>
        </w:rPr>
        <w:t xml:space="preserve">so as to introduce </w:t>
      </w:r>
      <w:r w:rsidR="001542E2">
        <w:rPr>
          <w:rFonts w:ascii="Arial" w:hAnsi="Arial" w:cs="Arial"/>
          <w:sz w:val="24"/>
          <w:szCs w:val="24"/>
        </w:rPr>
        <w:t>a new section 10A</w:t>
      </w:r>
      <w:r w:rsidR="00781CBB">
        <w:rPr>
          <w:rFonts w:ascii="Arial" w:hAnsi="Arial" w:cs="Arial"/>
          <w:sz w:val="24"/>
          <w:szCs w:val="24"/>
        </w:rPr>
        <w:t xml:space="preserve"> in that Act dealing with the harmful disclosure of pornography</w:t>
      </w:r>
      <w:r w:rsidR="008B745C">
        <w:rPr>
          <w:rFonts w:ascii="Arial" w:hAnsi="Arial" w:cs="Arial"/>
          <w:sz w:val="24"/>
          <w:szCs w:val="24"/>
        </w:rPr>
        <w:t>.</w:t>
      </w:r>
      <w:r w:rsidR="001542E2">
        <w:rPr>
          <w:rFonts w:ascii="Arial" w:hAnsi="Arial" w:cs="Arial"/>
          <w:sz w:val="24"/>
          <w:szCs w:val="24"/>
        </w:rPr>
        <w:t xml:space="preserve">  The proposed new section 10A aims to </w:t>
      </w:r>
      <w:proofErr w:type="spellStart"/>
      <w:r w:rsidR="001542E2">
        <w:rPr>
          <w:rFonts w:ascii="Arial" w:hAnsi="Arial" w:cs="Arial"/>
          <w:sz w:val="24"/>
          <w:szCs w:val="24"/>
        </w:rPr>
        <w:t>criminalise</w:t>
      </w:r>
      <w:proofErr w:type="spellEnd"/>
      <w:r w:rsidR="001542E2">
        <w:rPr>
          <w:rFonts w:ascii="Arial" w:hAnsi="Arial" w:cs="Arial"/>
          <w:sz w:val="24"/>
          <w:szCs w:val="24"/>
        </w:rPr>
        <w:t xml:space="preserve"> various acts relating to </w:t>
      </w:r>
      <w:r w:rsidR="0040316C">
        <w:rPr>
          <w:rFonts w:ascii="Arial" w:hAnsi="Arial" w:cs="Arial"/>
          <w:sz w:val="24"/>
          <w:szCs w:val="24"/>
        </w:rPr>
        <w:t xml:space="preserve">such </w:t>
      </w:r>
      <w:r w:rsidR="001542E2">
        <w:rPr>
          <w:rFonts w:ascii="Arial" w:hAnsi="Arial" w:cs="Arial"/>
          <w:sz w:val="24"/>
          <w:szCs w:val="24"/>
        </w:rPr>
        <w:t>harmful disclosure.</w:t>
      </w:r>
      <w:r w:rsidR="0040316C">
        <w:rPr>
          <w:rFonts w:ascii="Arial" w:hAnsi="Arial" w:cs="Arial"/>
          <w:sz w:val="24"/>
          <w:szCs w:val="24"/>
        </w:rPr>
        <w:t xml:space="preserve">  The proposed new subsection (1) will provide that a person who discloses pornography </w:t>
      </w:r>
      <w:r w:rsidR="00781CBB">
        <w:rPr>
          <w:rFonts w:ascii="Arial" w:hAnsi="Arial" w:cs="Arial"/>
          <w:sz w:val="24"/>
          <w:szCs w:val="24"/>
        </w:rPr>
        <w:t xml:space="preserve">in which </w:t>
      </w:r>
      <w:r w:rsidR="0040316C">
        <w:rPr>
          <w:rFonts w:ascii="Arial" w:hAnsi="Arial" w:cs="Arial"/>
          <w:sz w:val="24"/>
          <w:szCs w:val="24"/>
        </w:rPr>
        <w:t>another person</w:t>
      </w:r>
      <w:r w:rsidR="00781CBB">
        <w:rPr>
          <w:rFonts w:ascii="Arial" w:hAnsi="Arial" w:cs="Arial"/>
          <w:sz w:val="24"/>
          <w:szCs w:val="24"/>
        </w:rPr>
        <w:t xml:space="preserve"> appears or is described</w:t>
      </w:r>
      <w:r w:rsidR="0040316C">
        <w:rPr>
          <w:rFonts w:ascii="Arial" w:hAnsi="Arial" w:cs="Arial"/>
          <w:sz w:val="24"/>
          <w:szCs w:val="24"/>
        </w:rPr>
        <w:t xml:space="preserve"> without </w:t>
      </w:r>
      <w:r w:rsidR="00781CBB">
        <w:rPr>
          <w:rFonts w:ascii="Arial" w:hAnsi="Arial" w:cs="Arial"/>
          <w:sz w:val="24"/>
          <w:szCs w:val="24"/>
        </w:rPr>
        <w:t>that person’s</w:t>
      </w:r>
      <w:r w:rsidR="0040316C">
        <w:rPr>
          <w:rFonts w:ascii="Arial" w:hAnsi="Arial" w:cs="Arial"/>
          <w:sz w:val="24"/>
          <w:szCs w:val="24"/>
        </w:rPr>
        <w:t xml:space="preserve"> consent where such disclosure causes </w:t>
      </w:r>
      <w:r w:rsidR="00781CBB">
        <w:rPr>
          <w:rFonts w:ascii="Arial" w:hAnsi="Arial" w:cs="Arial"/>
          <w:sz w:val="24"/>
          <w:szCs w:val="24"/>
        </w:rPr>
        <w:t xml:space="preserve">harm to </w:t>
      </w:r>
      <w:r w:rsidR="0040316C">
        <w:rPr>
          <w:rFonts w:ascii="Arial" w:hAnsi="Arial" w:cs="Arial"/>
          <w:sz w:val="24"/>
          <w:szCs w:val="24"/>
        </w:rPr>
        <w:t xml:space="preserve">that person, or another person in a close relationship to that person, will be guilty of an offence.  </w:t>
      </w:r>
    </w:p>
    <w:p w:rsidR="0040316C" w:rsidRDefault="0040316C" w:rsidP="008B745C">
      <w:pPr>
        <w:spacing w:before="100" w:beforeAutospacing="1" w:after="100" w:afterAutospacing="1" w:line="360" w:lineRule="auto"/>
        <w:jc w:val="both"/>
        <w:outlineLvl w:val="1"/>
        <w:rPr>
          <w:rFonts w:ascii="Arial" w:hAnsi="Arial" w:cs="Arial"/>
          <w:sz w:val="24"/>
          <w:szCs w:val="24"/>
        </w:rPr>
      </w:pPr>
      <w:r>
        <w:rPr>
          <w:rFonts w:ascii="Arial" w:hAnsi="Arial" w:cs="Arial"/>
          <w:sz w:val="24"/>
          <w:szCs w:val="24"/>
        </w:rPr>
        <w:t xml:space="preserve">The </w:t>
      </w:r>
      <w:r w:rsidR="001A3DBF">
        <w:rPr>
          <w:rFonts w:ascii="Arial" w:hAnsi="Arial" w:cs="Arial"/>
          <w:sz w:val="24"/>
          <w:szCs w:val="24"/>
        </w:rPr>
        <w:t xml:space="preserve">offences that are reflected in the </w:t>
      </w:r>
      <w:r>
        <w:rPr>
          <w:rFonts w:ascii="Arial" w:hAnsi="Arial" w:cs="Arial"/>
          <w:sz w:val="24"/>
          <w:szCs w:val="24"/>
        </w:rPr>
        <w:t>proposed subsections (2) and (3) are similar to the extent that they provide that a</w:t>
      </w:r>
      <w:r w:rsidRPr="0040316C">
        <w:rPr>
          <w:rFonts w:ascii="Arial" w:hAnsi="Arial" w:cs="Arial"/>
          <w:sz w:val="24"/>
          <w:szCs w:val="24"/>
        </w:rPr>
        <w:t xml:space="preserve"> person who threatens to disclose or threatens to cause the disclosure of pornography</w:t>
      </w:r>
      <w:r>
        <w:rPr>
          <w:rFonts w:ascii="Arial" w:hAnsi="Arial" w:cs="Arial"/>
          <w:sz w:val="24"/>
          <w:szCs w:val="24"/>
        </w:rPr>
        <w:t xml:space="preserve">, is guilty of an offence, if </w:t>
      </w:r>
      <w:r w:rsidRPr="0040316C">
        <w:rPr>
          <w:rFonts w:ascii="Arial" w:hAnsi="Arial" w:cs="Arial"/>
          <w:sz w:val="24"/>
          <w:szCs w:val="24"/>
        </w:rPr>
        <w:t>such threat causes, or such disclosure could reasonably be expected to cause, any harm.</w:t>
      </w:r>
      <w:r>
        <w:rPr>
          <w:rFonts w:ascii="Arial" w:hAnsi="Arial" w:cs="Arial"/>
          <w:sz w:val="24"/>
          <w:szCs w:val="24"/>
        </w:rPr>
        <w:t xml:space="preserve">  The difference between subsections (2) and (3) is that </w:t>
      </w:r>
      <w:r w:rsidR="001A3DBF">
        <w:rPr>
          <w:rFonts w:ascii="Arial" w:hAnsi="Arial" w:cs="Arial"/>
          <w:sz w:val="24"/>
          <w:szCs w:val="24"/>
        </w:rPr>
        <w:t xml:space="preserve">subsection (3) aims to create the offence of extortion </w:t>
      </w:r>
      <w:r w:rsidR="001A3DBF">
        <w:rPr>
          <w:rFonts w:ascii="Arial" w:hAnsi="Arial" w:cs="Arial"/>
          <w:sz w:val="24"/>
          <w:szCs w:val="24"/>
        </w:rPr>
        <w:lastRenderedPageBreak/>
        <w:t xml:space="preserve">where the </w:t>
      </w:r>
      <w:r w:rsidR="001A3DBF" w:rsidRPr="001A3DBF">
        <w:rPr>
          <w:rFonts w:ascii="Arial" w:hAnsi="Arial" w:cs="Arial"/>
          <w:sz w:val="24"/>
          <w:szCs w:val="24"/>
        </w:rPr>
        <w:t>threat o</w:t>
      </w:r>
      <w:r w:rsidR="001A3DBF">
        <w:rPr>
          <w:rFonts w:ascii="Arial" w:hAnsi="Arial" w:cs="Arial"/>
          <w:sz w:val="24"/>
          <w:szCs w:val="24"/>
        </w:rPr>
        <w:t>f</w:t>
      </w:r>
      <w:r w:rsidR="001A3DBF" w:rsidRPr="001A3DBF">
        <w:rPr>
          <w:rFonts w:ascii="Arial" w:hAnsi="Arial" w:cs="Arial"/>
          <w:sz w:val="24"/>
          <w:szCs w:val="24"/>
        </w:rPr>
        <w:t xml:space="preserve"> disclos</w:t>
      </w:r>
      <w:r w:rsidR="001A3DBF">
        <w:rPr>
          <w:rFonts w:ascii="Arial" w:hAnsi="Arial" w:cs="Arial"/>
          <w:sz w:val="24"/>
          <w:szCs w:val="24"/>
        </w:rPr>
        <w:t>ur</w:t>
      </w:r>
      <w:r w:rsidR="001A3DBF" w:rsidRPr="001A3DBF">
        <w:rPr>
          <w:rFonts w:ascii="Arial" w:hAnsi="Arial" w:cs="Arial"/>
          <w:sz w:val="24"/>
          <w:szCs w:val="24"/>
        </w:rPr>
        <w:t xml:space="preserve">e </w:t>
      </w:r>
      <w:r w:rsidR="001A3DBF">
        <w:rPr>
          <w:rFonts w:ascii="Arial" w:hAnsi="Arial" w:cs="Arial"/>
          <w:sz w:val="24"/>
          <w:szCs w:val="24"/>
        </w:rPr>
        <w:t xml:space="preserve">is made </w:t>
      </w:r>
      <w:r w:rsidR="001A3DBF" w:rsidRPr="001A3DBF">
        <w:rPr>
          <w:rFonts w:ascii="Arial" w:hAnsi="Arial" w:cs="Arial"/>
          <w:sz w:val="24"/>
          <w:szCs w:val="24"/>
        </w:rPr>
        <w:t xml:space="preserve">for the purposes of obtaining any advantage from </w:t>
      </w:r>
      <w:r w:rsidR="001A3DBF">
        <w:rPr>
          <w:rFonts w:ascii="Arial" w:hAnsi="Arial" w:cs="Arial"/>
          <w:sz w:val="24"/>
          <w:szCs w:val="24"/>
        </w:rPr>
        <w:t>the victim or a person who is in a close relationship with the victim</w:t>
      </w:r>
      <w:r w:rsidR="001A3DBF" w:rsidRPr="001A3DBF">
        <w:rPr>
          <w:rFonts w:ascii="Arial" w:hAnsi="Arial" w:cs="Arial"/>
          <w:sz w:val="24"/>
          <w:szCs w:val="24"/>
        </w:rPr>
        <w:t>.</w:t>
      </w:r>
    </w:p>
    <w:p w:rsidR="00137F6E" w:rsidRDefault="00137F6E" w:rsidP="008B745C">
      <w:pPr>
        <w:spacing w:before="100" w:beforeAutospacing="1" w:after="100" w:afterAutospacing="1" w:line="360" w:lineRule="auto"/>
        <w:jc w:val="both"/>
        <w:outlineLvl w:val="1"/>
        <w:rPr>
          <w:rFonts w:ascii="Arial" w:hAnsi="Arial" w:cs="Arial"/>
          <w:sz w:val="24"/>
          <w:szCs w:val="24"/>
        </w:rPr>
      </w:pPr>
      <w:r>
        <w:rPr>
          <w:rFonts w:ascii="Arial" w:hAnsi="Arial" w:cs="Arial"/>
          <w:sz w:val="24"/>
          <w:szCs w:val="24"/>
        </w:rPr>
        <w:t xml:space="preserve">Interested parties are requested to comment on the feasibility of the proposed subsection (4).  The subsection provides that a third party commits an offence if he or she </w:t>
      </w:r>
      <w:r w:rsidRPr="00137F6E">
        <w:rPr>
          <w:rFonts w:ascii="Arial" w:hAnsi="Arial" w:cs="Arial"/>
          <w:sz w:val="24"/>
          <w:szCs w:val="24"/>
        </w:rPr>
        <w:t>accesses or possesses</w:t>
      </w:r>
      <w:r>
        <w:rPr>
          <w:rFonts w:ascii="Arial" w:hAnsi="Arial" w:cs="Arial"/>
          <w:sz w:val="24"/>
          <w:szCs w:val="24"/>
        </w:rPr>
        <w:t xml:space="preserve"> </w:t>
      </w:r>
      <w:r w:rsidRPr="00137F6E">
        <w:rPr>
          <w:rFonts w:ascii="Arial" w:hAnsi="Arial" w:cs="Arial"/>
          <w:sz w:val="24"/>
          <w:szCs w:val="24"/>
        </w:rPr>
        <w:t xml:space="preserve">pornography </w:t>
      </w:r>
      <w:r>
        <w:rPr>
          <w:rFonts w:ascii="Arial" w:hAnsi="Arial" w:cs="Arial"/>
          <w:sz w:val="24"/>
          <w:szCs w:val="24"/>
        </w:rPr>
        <w:t>while knowing that the disclosure of such pornography took</w:t>
      </w:r>
      <w:r w:rsidR="00417702">
        <w:rPr>
          <w:rFonts w:ascii="Arial" w:hAnsi="Arial" w:cs="Arial"/>
          <w:sz w:val="24"/>
          <w:szCs w:val="24"/>
        </w:rPr>
        <w:t xml:space="preserve"> place</w:t>
      </w:r>
      <w:r>
        <w:rPr>
          <w:rFonts w:ascii="Arial" w:hAnsi="Arial" w:cs="Arial"/>
          <w:sz w:val="24"/>
          <w:szCs w:val="24"/>
        </w:rPr>
        <w:t xml:space="preserve"> in a harmful manner</w:t>
      </w:r>
      <w:r w:rsidRPr="00137F6E">
        <w:rPr>
          <w:rFonts w:ascii="Arial" w:hAnsi="Arial" w:cs="Arial"/>
          <w:sz w:val="24"/>
          <w:szCs w:val="24"/>
        </w:rPr>
        <w:t>.</w:t>
      </w:r>
    </w:p>
    <w:p w:rsidR="00417702" w:rsidRDefault="00417702" w:rsidP="008B745C">
      <w:pPr>
        <w:spacing w:before="100" w:beforeAutospacing="1" w:after="100" w:afterAutospacing="1" w:line="360" w:lineRule="auto"/>
        <w:jc w:val="both"/>
        <w:outlineLvl w:val="1"/>
        <w:rPr>
          <w:rFonts w:ascii="Arial" w:hAnsi="Arial" w:cs="Arial"/>
          <w:sz w:val="24"/>
          <w:szCs w:val="24"/>
        </w:rPr>
      </w:pPr>
      <w:r>
        <w:rPr>
          <w:rFonts w:ascii="Arial" w:hAnsi="Arial" w:cs="Arial"/>
          <w:sz w:val="24"/>
          <w:szCs w:val="24"/>
        </w:rPr>
        <w:t>The proposed subsection (5) deals with penalties and is self-explanatory.</w:t>
      </w:r>
    </w:p>
    <w:p w:rsidR="001542E2" w:rsidRDefault="00417702" w:rsidP="008B745C">
      <w:pPr>
        <w:spacing w:before="100" w:beforeAutospacing="1" w:after="100" w:afterAutospacing="1" w:line="360" w:lineRule="auto"/>
        <w:jc w:val="both"/>
        <w:outlineLvl w:val="1"/>
        <w:rPr>
          <w:rFonts w:ascii="Arial" w:hAnsi="Arial" w:cs="Arial"/>
          <w:sz w:val="24"/>
          <w:szCs w:val="24"/>
        </w:rPr>
      </w:pPr>
      <w:r>
        <w:rPr>
          <w:rFonts w:ascii="Arial" w:hAnsi="Arial" w:cs="Arial"/>
          <w:sz w:val="24"/>
          <w:szCs w:val="24"/>
        </w:rPr>
        <w:t xml:space="preserve">Section 56A of the 2007-Act deals with sentencing and </w:t>
      </w:r>
      <w:r w:rsidR="00781CBB">
        <w:rPr>
          <w:rFonts w:ascii="Arial" w:hAnsi="Arial" w:cs="Arial"/>
          <w:sz w:val="24"/>
          <w:szCs w:val="24"/>
        </w:rPr>
        <w:t>i</w:t>
      </w:r>
      <w:r>
        <w:rPr>
          <w:rFonts w:ascii="Arial" w:hAnsi="Arial" w:cs="Arial"/>
          <w:sz w:val="24"/>
          <w:szCs w:val="24"/>
        </w:rPr>
        <w:t xml:space="preserve">t is proposed that a new subsection should be included </w:t>
      </w:r>
      <w:r w:rsidR="00781CBB">
        <w:rPr>
          <w:rFonts w:ascii="Arial" w:hAnsi="Arial" w:cs="Arial"/>
          <w:sz w:val="24"/>
          <w:szCs w:val="24"/>
        </w:rPr>
        <w:t xml:space="preserve">in that section in order to </w:t>
      </w:r>
      <w:r>
        <w:rPr>
          <w:rFonts w:ascii="Arial" w:hAnsi="Arial" w:cs="Arial"/>
          <w:sz w:val="24"/>
          <w:szCs w:val="24"/>
        </w:rPr>
        <w:t xml:space="preserve">require </w:t>
      </w:r>
      <w:r w:rsidR="00781CBB">
        <w:rPr>
          <w:rFonts w:ascii="Arial" w:hAnsi="Arial" w:cs="Arial"/>
          <w:sz w:val="24"/>
          <w:szCs w:val="24"/>
        </w:rPr>
        <w:t xml:space="preserve">that </w:t>
      </w:r>
      <w:r>
        <w:rPr>
          <w:rFonts w:ascii="Arial" w:hAnsi="Arial" w:cs="Arial"/>
          <w:sz w:val="24"/>
          <w:szCs w:val="24"/>
        </w:rPr>
        <w:t xml:space="preserve">a court, after having convicted a person of contravening the section 10A, </w:t>
      </w:r>
      <w:r w:rsidR="00781CBB">
        <w:rPr>
          <w:rFonts w:ascii="Arial" w:hAnsi="Arial" w:cs="Arial"/>
          <w:sz w:val="24"/>
          <w:szCs w:val="24"/>
        </w:rPr>
        <w:t>should</w:t>
      </w:r>
      <w:bookmarkStart w:id="0" w:name="_GoBack"/>
      <w:bookmarkEnd w:id="0"/>
      <w:r>
        <w:rPr>
          <w:rFonts w:ascii="Arial" w:hAnsi="Arial" w:cs="Arial"/>
          <w:sz w:val="24"/>
          <w:szCs w:val="24"/>
        </w:rPr>
        <w:t xml:space="preserve"> </w:t>
      </w:r>
      <w:r w:rsidRPr="00417702">
        <w:rPr>
          <w:rFonts w:ascii="Arial" w:hAnsi="Arial" w:cs="Arial"/>
          <w:sz w:val="24"/>
          <w:szCs w:val="24"/>
        </w:rPr>
        <w:t>consider</w:t>
      </w:r>
      <w:r>
        <w:rPr>
          <w:rFonts w:ascii="Arial" w:hAnsi="Arial" w:cs="Arial"/>
          <w:sz w:val="24"/>
          <w:szCs w:val="24"/>
        </w:rPr>
        <w:t xml:space="preserve"> the fact that the offence caused harm</w:t>
      </w:r>
      <w:r w:rsidRPr="00417702">
        <w:rPr>
          <w:rFonts w:ascii="Arial" w:hAnsi="Arial" w:cs="Arial"/>
          <w:sz w:val="24"/>
          <w:szCs w:val="24"/>
        </w:rPr>
        <w:t xml:space="preserve"> as an aggravating factor </w:t>
      </w:r>
      <w:r>
        <w:rPr>
          <w:rFonts w:ascii="Arial" w:hAnsi="Arial" w:cs="Arial"/>
          <w:sz w:val="24"/>
          <w:szCs w:val="24"/>
        </w:rPr>
        <w:t>during the sentencing process.</w:t>
      </w:r>
    </w:p>
    <w:p w:rsidR="00A30BD8" w:rsidRDefault="00A30BD8" w:rsidP="00A30BD8">
      <w:pPr>
        <w:rPr>
          <w:color w:val="1F497D"/>
        </w:rPr>
      </w:pPr>
    </w:p>
    <w:p w:rsidR="00A30BD8" w:rsidRDefault="00A30BD8" w:rsidP="00A30BD8">
      <w:pPr>
        <w:jc w:val="both"/>
        <w:rPr>
          <w:rFonts w:ascii="Arial" w:hAnsi="Arial" w:cs="Arial"/>
          <w:b/>
          <w:bCs/>
          <w:i/>
          <w:iCs/>
          <w:sz w:val="24"/>
          <w:szCs w:val="24"/>
          <w:lang w:val="en-ZA"/>
        </w:rPr>
      </w:pPr>
      <w:r>
        <w:rPr>
          <w:rFonts w:ascii="Arial" w:hAnsi="Arial" w:cs="Arial"/>
          <w:b/>
          <w:bCs/>
          <w:i/>
          <w:iCs/>
          <w:sz w:val="24"/>
          <w:szCs w:val="24"/>
          <w:lang w:val="en-ZA"/>
        </w:rPr>
        <w:t>PROPOSED AMENDMENTS:  “HARMFUL DISCLOSURE OF PORNOGRAPHY” TO BE INSERTED IN ACT 32 OF 2007 BY MEANS OF THE CYBERCRIMES</w:t>
      </w:r>
      <w:r w:rsidR="001542E2">
        <w:rPr>
          <w:rFonts w:ascii="Arial" w:hAnsi="Arial" w:cs="Arial"/>
          <w:b/>
          <w:bCs/>
          <w:i/>
          <w:iCs/>
          <w:sz w:val="24"/>
          <w:szCs w:val="24"/>
          <w:lang w:val="en-ZA"/>
        </w:rPr>
        <w:t xml:space="preserve"> AND CYBERSECURITY</w:t>
      </w:r>
      <w:r>
        <w:rPr>
          <w:rFonts w:ascii="Arial" w:hAnsi="Arial" w:cs="Arial"/>
          <w:b/>
          <w:bCs/>
          <w:i/>
          <w:iCs/>
          <w:sz w:val="24"/>
          <w:szCs w:val="24"/>
          <w:lang w:val="en-ZA"/>
        </w:rPr>
        <w:t xml:space="preserve"> BILL</w:t>
      </w:r>
    </w:p>
    <w:p w:rsidR="00A30BD8" w:rsidRDefault="00A30BD8" w:rsidP="00A30BD8">
      <w:pPr>
        <w:spacing w:line="360" w:lineRule="auto"/>
        <w:jc w:val="both"/>
        <w:rPr>
          <w:rFonts w:ascii="Arial" w:hAnsi="Arial" w:cs="Arial"/>
          <w:sz w:val="24"/>
          <w:szCs w:val="24"/>
          <w:lang w:val="en-ZA"/>
        </w:rPr>
      </w:pPr>
    </w:p>
    <w:p w:rsidR="00A30BD8" w:rsidRDefault="00A30BD8" w:rsidP="00A30BD8">
      <w:pPr>
        <w:spacing w:line="360" w:lineRule="auto"/>
        <w:jc w:val="both"/>
        <w:rPr>
          <w:rFonts w:ascii="Arial" w:hAnsi="Arial" w:cs="Arial"/>
          <w:i/>
          <w:iCs/>
          <w:sz w:val="24"/>
          <w:szCs w:val="24"/>
          <w:lang w:val="en-ZA"/>
        </w:rPr>
      </w:pPr>
      <w:r>
        <w:rPr>
          <w:rFonts w:ascii="Arial" w:hAnsi="Arial" w:cs="Arial"/>
          <w:i/>
          <w:iCs/>
          <w:sz w:val="24"/>
          <w:szCs w:val="24"/>
          <w:lang w:val="en-ZA"/>
        </w:rPr>
        <w:t>The insertion of the following section after section 10:</w:t>
      </w:r>
    </w:p>
    <w:p w:rsidR="00A30BD8" w:rsidRDefault="00A30BD8" w:rsidP="00A30BD8">
      <w:pPr>
        <w:spacing w:line="360" w:lineRule="auto"/>
        <w:jc w:val="both"/>
        <w:rPr>
          <w:rFonts w:ascii="Arial" w:hAnsi="Arial" w:cs="Arial"/>
          <w:sz w:val="24"/>
          <w:szCs w:val="24"/>
          <w:lang w:val="en-ZA"/>
        </w:rPr>
      </w:pPr>
    </w:p>
    <w:p w:rsidR="00A30BD8" w:rsidRDefault="00A30BD8" w:rsidP="00A30BD8">
      <w:pPr>
        <w:spacing w:line="360" w:lineRule="auto"/>
        <w:jc w:val="both"/>
        <w:rPr>
          <w:rFonts w:ascii="Arial" w:hAnsi="Arial" w:cs="Arial"/>
          <w:b/>
          <w:bCs/>
          <w:u w:val="single"/>
          <w:lang w:val="en-ZA"/>
        </w:rPr>
      </w:pPr>
      <w:r>
        <w:rPr>
          <w:rFonts w:ascii="Arial" w:hAnsi="Arial" w:cs="Arial"/>
          <w:sz w:val="24"/>
          <w:szCs w:val="24"/>
          <w:lang w:val="en-ZA"/>
        </w:rPr>
        <w:t>            “</w:t>
      </w:r>
      <w:r>
        <w:rPr>
          <w:rFonts w:ascii="Arial" w:hAnsi="Arial" w:cs="Arial"/>
          <w:b/>
          <w:bCs/>
          <w:u w:val="single"/>
          <w:lang w:val="en-ZA"/>
        </w:rPr>
        <w:t>Harmful disclosure of pornography</w:t>
      </w:r>
    </w:p>
    <w:p w:rsidR="00A30BD8" w:rsidRDefault="00A30BD8" w:rsidP="00A30BD8">
      <w:pPr>
        <w:spacing w:line="360" w:lineRule="auto"/>
        <w:jc w:val="both"/>
        <w:rPr>
          <w:rFonts w:ascii="Arial" w:hAnsi="Arial" w:cs="Arial"/>
          <w:lang w:val="en-ZA"/>
        </w:rPr>
      </w:pPr>
    </w:p>
    <w:p w:rsidR="00A30BD8" w:rsidRDefault="00A30BD8" w:rsidP="00A30BD8">
      <w:pPr>
        <w:spacing w:line="360" w:lineRule="auto"/>
        <w:ind w:left="720" w:firstLine="720"/>
        <w:jc w:val="both"/>
        <w:rPr>
          <w:rFonts w:ascii="Arial" w:hAnsi="Arial" w:cs="Arial"/>
          <w:u w:val="single"/>
          <w:lang w:val="en-ZA"/>
        </w:rPr>
      </w:pPr>
      <w:r>
        <w:rPr>
          <w:rFonts w:ascii="Arial" w:hAnsi="Arial" w:cs="Arial"/>
          <w:b/>
          <w:bCs/>
          <w:u w:val="single"/>
          <w:lang w:val="en-ZA"/>
        </w:rPr>
        <w:t>10A.</w:t>
      </w:r>
      <w:r>
        <w:rPr>
          <w:rFonts w:ascii="Arial" w:hAnsi="Arial" w:cs="Arial"/>
          <w:lang w:val="en-ZA"/>
        </w:rPr>
        <w:t xml:space="preserve">    </w:t>
      </w:r>
      <w:r>
        <w:rPr>
          <w:rFonts w:ascii="Arial" w:hAnsi="Arial" w:cs="Arial"/>
          <w:u w:val="single"/>
          <w:lang w:val="en-ZA"/>
        </w:rPr>
        <w:t>(1)</w:t>
      </w:r>
      <w:r>
        <w:rPr>
          <w:rFonts w:ascii="Arial" w:hAnsi="Arial" w:cs="Arial"/>
          <w:lang w:val="en-ZA"/>
        </w:rPr>
        <w:t xml:space="preserve">        </w:t>
      </w:r>
      <w:r>
        <w:rPr>
          <w:rFonts w:ascii="Arial" w:hAnsi="Arial" w:cs="Arial"/>
          <w:u w:val="single"/>
        </w:rPr>
        <w:t xml:space="preserve">A person (“A”) who unlawfully and intentionally discloses or causes the disclosure of </w:t>
      </w:r>
      <w:r>
        <w:rPr>
          <w:rFonts w:ascii="Arial" w:hAnsi="Arial" w:cs="Arial"/>
          <w:u w:val="single"/>
          <w:lang w:val="en-ZA"/>
        </w:rPr>
        <w:t>pornography in which a person 18 years or older (“B”) appears or is described and such disclosure—</w:t>
      </w:r>
    </w:p>
    <w:p w:rsidR="00A30BD8" w:rsidRDefault="00A30BD8" w:rsidP="00A30BD8">
      <w:pPr>
        <w:spacing w:line="360" w:lineRule="auto"/>
        <w:ind w:firstLine="720"/>
        <w:jc w:val="both"/>
        <w:rPr>
          <w:rFonts w:ascii="Arial" w:hAnsi="Arial" w:cs="Arial"/>
          <w:u w:val="single"/>
        </w:rPr>
      </w:pPr>
      <w:r>
        <w:rPr>
          <w:rFonts w:ascii="Arial" w:hAnsi="Arial" w:cs="Arial"/>
          <w:i/>
          <w:iCs/>
          <w:u w:val="single"/>
          <w:lang w:val="en-ZA"/>
        </w:rPr>
        <w:t>(a)</w:t>
      </w:r>
      <w:r>
        <w:rPr>
          <w:rFonts w:ascii="Arial" w:hAnsi="Arial" w:cs="Arial"/>
          <w:lang w:val="en-ZA"/>
        </w:rPr>
        <w:t xml:space="preserve">        </w:t>
      </w:r>
      <w:proofErr w:type="gramStart"/>
      <w:r>
        <w:rPr>
          <w:rFonts w:ascii="Arial" w:hAnsi="Arial" w:cs="Arial"/>
          <w:u w:val="single"/>
        </w:rPr>
        <w:t>takes</w:t>
      </w:r>
      <w:proofErr w:type="gramEnd"/>
      <w:r>
        <w:rPr>
          <w:rFonts w:ascii="Arial" w:hAnsi="Arial" w:cs="Arial"/>
          <w:u w:val="single"/>
        </w:rPr>
        <w:t xml:space="preserve"> place without the consent of B; and</w:t>
      </w:r>
    </w:p>
    <w:p w:rsidR="00A30BD8" w:rsidRDefault="00A30BD8" w:rsidP="00A30BD8">
      <w:pPr>
        <w:spacing w:line="360" w:lineRule="auto"/>
        <w:ind w:left="1440" w:hanging="720"/>
        <w:jc w:val="both"/>
        <w:rPr>
          <w:rFonts w:ascii="Arial" w:hAnsi="Arial" w:cs="Arial"/>
          <w:u w:val="single"/>
        </w:rPr>
      </w:pPr>
      <w:r>
        <w:rPr>
          <w:rFonts w:ascii="Arial" w:hAnsi="Arial" w:cs="Arial"/>
          <w:i/>
          <w:iCs/>
          <w:u w:val="single"/>
        </w:rPr>
        <w:t>(b)</w:t>
      </w:r>
      <w:r>
        <w:rPr>
          <w:rFonts w:ascii="Arial" w:hAnsi="Arial" w:cs="Arial"/>
        </w:rPr>
        <w:t xml:space="preserve">        </w:t>
      </w:r>
      <w:proofErr w:type="gramStart"/>
      <w:r>
        <w:rPr>
          <w:rFonts w:ascii="Arial" w:hAnsi="Arial" w:cs="Arial"/>
          <w:u w:val="single"/>
        </w:rPr>
        <w:t>causes</w:t>
      </w:r>
      <w:proofErr w:type="gramEnd"/>
      <w:r>
        <w:rPr>
          <w:rFonts w:ascii="Arial" w:hAnsi="Arial" w:cs="Arial"/>
          <w:u w:val="single"/>
        </w:rPr>
        <w:t xml:space="preserve"> any harm, including mental, psychological, physical, social or economic harm, to B or any member of the family of B or any other person in a close relationship to B,</w:t>
      </w:r>
    </w:p>
    <w:p w:rsidR="00A30BD8" w:rsidRDefault="00A30BD8" w:rsidP="00A30BD8">
      <w:pPr>
        <w:spacing w:line="360" w:lineRule="auto"/>
        <w:ind w:firstLine="720"/>
        <w:jc w:val="both"/>
        <w:rPr>
          <w:rFonts w:ascii="Arial" w:hAnsi="Arial" w:cs="Arial"/>
          <w:u w:val="single"/>
          <w:lang w:val="en-ZA"/>
        </w:rPr>
      </w:pPr>
      <w:proofErr w:type="gramStart"/>
      <w:r>
        <w:rPr>
          <w:rFonts w:ascii="Arial" w:hAnsi="Arial" w:cs="Arial"/>
          <w:u w:val="single"/>
        </w:rPr>
        <w:t>is</w:t>
      </w:r>
      <w:proofErr w:type="gramEnd"/>
      <w:r>
        <w:rPr>
          <w:rFonts w:ascii="Arial" w:hAnsi="Arial" w:cs="Arial"/>
          <w:u w:val="single"/>
        </w:rPr>
        <w:t xml:space="preserve"> guilty of the offence of harmful disclosure of pornography.</w:t>
      </w:r>
    </w:p>
    <w:p w:rsidR="00A30BD8" w:rsidRDefault="00A30BD8" w:rsidP="00A30BD8">
      <w:pPr>
        <w:spacing w:line="360" w:lineRule="auto"/>
        <w:ind w:left="720" w:firstLine="1440"/>
        <w:jc w:val="both"/>
        <w:rPr>
          <w:rFonts w:ascii="Arial" w:hAnsi="Arial" w:cs="Arial"/>
          <w:u w:val="single"/>
          <w:lang w:val="en-ZA"/>
        </w:rPr>
      </w:pPr>
      <w:r>
        <w:rPr>
          <w:rFonts w:ascii="Arial" w:hAnsi="Arial" w:cs="Arial"/>
          <w:u w:val="single"/>
          <w:lang w:val="en-ZA"/>
        </w:rPr>
        <w:t>(2)</w:t>
      </w:r>
      <w:r>
        <w:rPr>
          <w:rFonts w:ascii="Arial" w:hAnsi="Arial" w:cs="Arial"/>
          <w:lang w:val="en-ZA"/>
        </w:rPr>
        <w:t xml:space="preserve">        </w:t>
      </w:r>
      <w:r>
        <w:rPr>
          <w:rFonts w:ascii="Arial" w:hAnsi="Arial" w:cs="Arial"/>
          <w:u w:val="single"/>
          <w:lang w:val="en-ZA"/>
        </w:rPr>
        <w:t xml:space="preserve">A person (“A”) who unlawfully and intentionally threatens to disclose or threatens to cause the disclosure of pornography referred to in subsection (1) and such threat causes, or such disclosure could reasonably be expected to cause, any </w:t>
      </w:r>
      <w:r>
        <w:rPr>
          <w:rFonts w:ascii="Arial" w:hAnsi="Arial" w:cs="Arial"/>
          <w:u w:val="single"/>
          <w:lang w:val="en-ZA"/>
        </w:rPr>
        <w:lastRenderedPageBreak/>
        <w:t>harm referred to in subsection (1)</w:t>
      </w:r>
      <w:r>
        <w:rPr>
          <w:rFonts w:ascii="Arial" w:hAnsi="Arial" w:cs="Arial"/>
          <w:i/>
          <w:iCs/>
          <w:u w:val="single"/>
          <w:lang w:val="en-ZA"/>
        </w:rPr>
        <w:t>(b)</w:t>
      </w:r>
      <w:r>
        <w:rPr>
          <w:rFonts w:ascii="Arial" w:hAnsi="Arial" w:cs="Arial"/>
          <w:u w:val="single"/>
          <w:lang w:val="en-ZA"/>
        </w:rPr>
        <w:t>, is guilty of the offence of threatening to disclose pornography that will cause harm.</w:t>
      </w:r>
    </w:p>
    <w:p w:rsidR="00A30BD8" w:rsidRDefault="00A30BD8" w:rsidP="00A30BD8">
      <w:pPr>
        <w:spacing w:line="360" w:lineRule="auto"/>
        <w:ind w:left="720" w:firstLine="1440"/>
        <w:jc w:val="both"/>
        <w:rPr>
          <w:rFonts w:ascii="Arial" w:hAnsi="Arial" w:cs="Arial"/>
          <w:u w:val="single"/>
        </w:rPr>
      </w:pPr>
      <w:r>
        <w:rPr>
          <w:rFonts w:ascii="Arial" w:hAnsi="Arial" w:cs="Arial"/>
          <w:u w:val="single"/>
        </w:rPr>
        <w:t>(3)</w:t>
      </w:r>
      <w:r>
        <w:rPr>
          <w:rFonts w:ascii="Arial" w:hAnsi="Arial" w:cs="Arial"/>
        </w:rPr>
        <w:t xml:space="preserve">        </w:t>
      </w:r>
      <w:r>
        <w:rPr>
          <w:rFonts w:ascii="Arial" w:hAnsi="Arial" w:cs="Arial"/>
          <w:u w:val="single"/>
        </w:rPr>
        <w:t>A person (“A”) who unlawfully and intentionally threatens to disclose or threatens to cause the disclosure of pornography referred to in subsection (1), for the purposes of obtaining any advantage from B or any member of the family of B or any other person in a close relationship to B, is guilty of the offence of harmful disclosure of pornography related extortion.</w:t>
      </w:r>
    </w:p>
    <w:p w:rsidR="00A30BD8" w:rsidRDefault="00A30BD8" w:rsidP="00A30BD8">
      <w:pPr>
        <w:spacing w:line="360" w:lineRule="auto"/>
        <w:ind w:left="720" w:firstLine="1440"/>
        <w:jc w:val="both"/>
        <w:rPr>
          <w:rFonts w:ascii="Arial" w:hAnsi="Arial" w:cs="Arial"/>
          <w:u w:val="single"/>
          <w:lang w:val="en-ZA"/>
        </w:rPr>
      </w:pPr>
      <w:r>
        <w:rPr>
          <w:rFonts w:ascii="Arial" w:hAnsi="Arial" w:cs="Arial"/>
          <w:u w:val="single"/>
          <w:lang w:val="en-ZA"/>
        </w:rPr>
        <w:t>(4)</w:t>
      </w:r>
      <w:r>
        <w:rPr>
          <w:rFonts w:ascii="Arial" w:hAnsi="Arial" w:cs="Arial"/>
          <w:lang w:val="en-ZA"/>
        </w:rPr>
        <w:t xml:space="preserve">        </w:t>
      </w:r>
      <w:r>
        <w:rPr>
          <w:rFonts w:ascii="Arial" w:hAnsi="Arial" w:cs="Arial"/>
          <w:u w:val="single"/>
          <w:lang w:val="en-ZA"/>
        </w:rPr>
        <w:t>A person (“A”) who unlawfully and intentionally accesses or possesses pornography referred to in subsection (1) and A knows or is reasonably expected to know that the disclosure of such pornography took place as referred to in subsection (1), is guilty of accessing or possessing pornography resulting in harm.</w:t>
      </w:r>
    </w:p>
    <w:p w:rsidR="00A30BD8" w:rsidRDefault="00A30BD8" w:rsidP="00A30BD8">
      <w:pPr>
        <w:spacing w:line="360" w:lineRule="auto"/>
        <w:ind w:left="720" w:firstLine="1440"/>
        <w:jc w:val="both"/>
        <w:rPr>
          <w:rFonts w:ascii="Arial" w:hAnsi="Arial" w:cs="Arial"/>
          <w:lang w:val="en-ZA"/>
        </w:rPr>
      </w:pPr>
      <w:r>
        <w:rPr>
          <w:rFonts w:ascii="Arial" w:hAnsi="Arial" w:cs="Arial"/>
          <w:u w:val="single"/>
          <w:lang w:val="en-ZA"/>
        </w:rPr>
        <w:t>(5)</w:t>
      </w:r>
      <w:r>
        <w:rPr>
          <w:rFonts w:ascii="Arial" w:hAnsi="Arial" w:cs="Arial"/>
          <w:lang w:val="en-ZA"/>
        </w:rPr>
        <w:t xml:space="preserve">        </w:t>
      </w:r>
      <w:r>
        <w:rPr>
          <w:rFonts w:ascii="Arial" w:hAnsi="Arial" w:cs="Arial"/>
          <w:i/>
          <w:iCs/>
          <w:u w:val="single"/>
          <w:lang w:val="en-ZA"/>
        </w:rPr>
        <w:t>(a)</w:t>
      </w:r>
      <w:r>
        <w:rPr>
          <w:rFonts w:ascii="Arial" w:hAnsi="Arial" w:cs="Arial"/>
          <w:lang w:val="en-ZA"/>
        </w:rPr>
        <w:t xml:space="preserve">        </w:t>
      </w:r>
      <w:r>
        <w:rPr>
          <w:rFonts w:ascii="Arial" w:hAnsi="Arial" w:cs="Arial"/>
          <w:u w:val="single"/>
          <w:lang w:val="en-ZA"/>
        </w:rPr>
        <w:t>A person who contravenes the provisions of subsection (1) or (2) is liable, on conviction to a fine or to imprisonment for a period not exceeding 5 years or to both such fine and imprisonment.</w:t>
      </w:r>
    </w:p>
    <w:p w:rsidR="00A30BD8" w:rsidRDefault="00A30BD8" w:rsidP="00A30BD8">
      <w:pPr>
        <w:spacing w:line="360" w:lineRule="auto"/>
        <w:ind w:left="720" w:firstLine="2160"/>
        <w:jc w:val="both"/>
        <w:rPr>
          <w:rFonts w:ascii="Arial" w:hAnsi="Arial" w:cs="Arial"/>
          <w:lang w:val="en-ZA"/>
        </w:rPr>
      </w:pPr>
      <w:r>
        <w:rPr>
          <w:rFonts w:ascii="Arial" w:hAnsi="Arial" w:cs="Arial"/>
          <w:i/>
          <w:iCs/>
          <w:u w:val="single"/>
          <w:lang w:val="en-ZA"/>
        </w:rPr>
        <w:t>(b)</w:t>
      </w:r>
      <w:r>
        <w:rPr>
          <w:rFonts w:ascii="Arial" w:hAnsi="Arial" w:cs="Arial"/>
          <w:lang w:val="en-ZA"/>
        </w:rPr>
        <w:t xml:space="preserve">        </w:t>
      </w:r>
      <w:r>
        <w:rPr>
          <w:rFonts w:ascii="Arial" w:hAnsi="Arial" w:cs="Arial"/>
          <w:u w:val="single"/>
          <w:lang w:val="en-ZA"/>
        </w:rPr>
        <w:t>A person who contravenes the provisions of subsection (3) is liable, on conviction to a fine or to imprisonment for a period not exceeding 10 years or to both such fine and imprisonment.</w:t>
      </w:r>
    </w:p>
    <w:p w:rsidR="00A30BD8" w:rsidRDefault="00A30BD8" w:rsidP="00A30BD8">
      <w:pPr>
        <w:spacing w:line="360" w:lineRule="auto"/>
        <w:ind w:left="720" w:firstLine="2160"/>
        <w:jc w:val="both"/>
        <w:rPr>
          <w:rFonts w:ascii="Arial" w:hAnsi="Arial" w:cs="Arial"/>
          <w:lang w:val="en-ZA"/>
        </w:rPr>
      </w:pPr>
      <w:r>
        <w:rPr>
          <w:rFonts w:ascii="Arial" w:hAnsi="Arial" w:cs="Arial"/>
          <w:i/>
          <w:iCs/>
          <w:u w:val="single"/>
          <w:lang w:val="en-ZA"/>
        </w:rPr>
        <w:t>(c)</w:t>
      </w:r>
      <w:r>
        <w:rPr>
          <w:rFonts w:ascii="Arial" w:hAnsi="Arial" w:cs="Arial"/>
          <w:lang w:val="en-ZA"/>
        </w:rPr>
        <w:t xml:space="preserve">        </w:t>
      </w:r>
      <w:r>
        <w:rPr>
          <w:rFonts w:ascii="Arial" w:hAnsi="Arial" w:cs="Arial"/>
          <w:u w:val="single"/>
          <w:lang w:val="en-ZA"/>
        </w:rPr>
        <w:t>A person who contravenes the provisions of subsection (4) is liable, on conviction to a fine or to imprisonment for a period not exceeding 3 years or to both such fine and imprisonment.</w:t>
      </w:r>
      <w:r>
        <w:rPr>
          <w:rFonts w:ascii="Arial" w:hAnsi="Arial" w:cs="Arial"/>
          <w:lang w:val="en-ZA"/>
        </w:rPr>
        <w:t>”</w:t>
      </w:r>
    </w:p>
    <w:p w:rsidR="00A30BD8" w:rsidRDefault="00A30BD8" w:rsidP="00A30BD8">
      <w:pPr>
        <w:spacing w:line="360" w:lineRule="auto"/>
        <w:jc w:val="both"/>
        <w:rPr>
          <w:rFonts w:ascii="Arial" w:hAnsi="Arial" w:cs="Arial"/>
          <w:lang w:val="en-ZA"/>
        </w:rPr>
      </w:pPr>
    </w:p>
    <w:p w:rsidR="00A30BD8" w:rsidRDefault="00A30BD8" w:rsidP="00A30BD8">
      <w:pPr>
        <w:spacing w:line="360" w:lineRule="auto"/>
        <w:jc w:val="both"/>
        <w:rPr>
          <w:rFonts w:ascii="Arial" w:hAnsi="Arial" w:cs="Arial"/>
          <w:i/>
          <w:iCs/>
          <w:lang w:val="en-ZA"/>
        </w:rPr>
      </w:pPr>
      <w:r>
        <w:rPr>
          <w:rFonts w:ascii="Arial" w:hAnsi="Arial" w:cs="Arial"/>
          <w:i/>
          <w:iCs/>
          <w:lang w:val="en-ZA"/>
        </w:rPr>
        <w:t>The amendment of section 56A by the insertion after subsection (2) of the following subsection:</w:t>
      </w:r>
    </w:p>
    <w:p w:rsidR="00A30BD8" w:rsidRDefault="00A30BD8" w:rsidP="00A30BD8">
      <w:pPr>
        <w:spacing w:line="360" w:lineRule="auto"/>
        <w:jc w:val="both"/>
        <w:rPr>
          <w:rFonts w:ascii="Arial" w:hAnsi="Arial" w:cs="Arial"/>
          <w:lang w:val="en-ZA"/>
        </w:rPr>
      </w:pPr>
    </w:p>
    <w:p w:rsidR="00A30BD8" w:rsidRDefault="00A30BD8" w:rsidP="00A30BD8">
      <w:pPr>
        <w:spacing w:line="360" w:lineRule="auto"/>
        <w:ind w:left="720" w:firstLine="720"/>
        <w:jc w:val="both"/>
        <w:rPr>
          <w:rFonts w:ascii="Arial" w:hAnsi="Arial" w:cs="Arial"/>
          <w:u w:val="single"/>
          <w:lang w:val="en-ZA"/>
        </w:rPr>
      </w:pPr>
      <w:r>
        <w:rPr>
          <w:rFonts w:ascii="Arial" w:hAnsi="Arial" w:cs="Arial"/>
          <w:u w:val="single"/>
          <w:lang w:val="en-ZA"/>
        </w:rPr>
        <w:t>(3)</w:t>
      </w:r>
      <w:r>
        <w:rPr>
          <w:rFonts w:ascii="Arial" w:hAnsi="Arial" w:cs="Arial"/>
          <w:lang w:val="en-ZA"/>
        </w:rPr>
        <w:t xml:space="preserve">        </w:t>
      </w:r>
      <w:r>
        <w:rPr>
          <w:rFonts w:ascii="Arial" w:hAnsi="Arial" w:cs="Arial"/>
          <w:u w:val="single"/>
          <w:lang w:val="en-ZA"/>
        </w:rPr>
        <w:t xml:space="preserve">If a person is convicted of an offence referred to in section </w:t>
      </w:r>
      <w:proofErr w:type="gramStart"/>
      <w:r>
        <w:rPr>
          <w:rFonts w:ascii="Arial" w:hAnsi="Arial" w:cs="Arial"/>
          <w:u w:val="single"/>
          <w:lang w:val="en-ZA"/>
        </w:rPr>
        <w:t>24B(</w:t>
      </w:r>
      <w:proofErr w:type="gramEnd"/>
      <w:r>
        <w:rPr>
          <w:rFonts w:ascii="Arial" w:hAnsi="Arial" w:cs="Arial"/>
          <w:u w:val="single"/>
          <w:lang w:val="en-ZA"/>
        </w:rPr>
        <w:t xml:space="preserve">1) or (3) of the Films and Publications Act, 1996 (Act No. 65 of 1996), or section 10A of this Act the court that imposes the sentence shall consider as an aggravating factor the fact that that offence </w:t>
      </w:r>
      <w:r>
        <w:rPr>
          <w:rFonts w:ascii="Arial" w:hAnsi="Arial" w:cs="Arial"/>
          <w:u w:val="single"/>
        </w:rPr>
        <w:t>causes harm, including mental, psychological, physical, social or economic</w:t>
      </w:r>
      <w:r>
        <w:rPr>
          <w:rFonts w:ascii="Arial" w:hAnsi="Arial" w:cs="Arial"/>
          <w:i/>
          <w:iCs/>
          <w:u w:val="single"/>
        </w:rPr>
        <w:t xml:space="preserve"> </w:t>
      </w:r>
      <w:r>
        <w:rPr>
          <w:rFonts w:ascii="Arial" w:hAnsi="Arial" w:cs="Arial"/>
          <w:u w:val="single"/>
        </w:rPr>
        <w:t>harm</w:t>
      </w:r>
      <w:r>
        <w:rPr>
          <w:rFonts w:ascii="Arial" w:hAnsi="Arial" w:cs="Arial"/>
          <w:u w:val="single"/>
          <w:lang w:val="en-ZA"/>
        </w:rPr>
        <w:t>.</w:t>
      </w:r>
    </w:p>
    <w:p w:rsidR="008677E8" w:rsidRDefault="008677E8"/>
    <w:sectPr w:rsidR="00867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D8"/>
    <w:rsid w:val="00105664"/>
    <w:rsid w:val="00137F6E"/>
    <w:rsid w:val="001542E2"/>
    <w:rsid w:val="001A3DBF"/>
    <w:rsid w:val="002A7B9C"/>
    <w:rsid w:val="002E6E22"/>
    <w:rsid w:val="003851BD"/>
    <w:rsid w:val="0040316C"/>
    <w:rsid w:val="00417702"/>
    <w:rsid w:val="004652C8"/>
    <w:rsid w:val="00487E57"/>
    <w:rsid w:val="0058601D"/>
    <w:rsid w:val="00781CBB"/>
    <w:rsid w:val="007E48FF"/>
    <w:rsid w:val="00864FD5"/>
    <w:rsid w:val="008677E8"/>
    <w:rsid w:val="008B745C"/>
    <w:rsid w:val="00A30BD8"/>
    <w:rsid w:val="00A70BF5"/>
    <w:rsid w:val="00B4229B"/>
    <w:rsid w:val="00CE53E0"/>
    <w:rsid w:val="00ED59A9"/>
    <w:rsid w:val="00F17B43"/>
    <w:rsid w:val="00FE111D"/>
    <w:rsid w:val="00FE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D8"/>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D8"/>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60258">
      <w:bodyDiv w:val="1"/>
      <w:marLeft w:val="0"/>
      <w:marRight w:val="0"/>
      <w:marTop w:val="0"/>
      <w:marBottom w:val="0"/>
      <w:divBdr>
        <w:top w:val="none" w:sz="0" w:space="0" w:color="auto"/>
        <w:left w:val="none" w:sz="0" w:space="0" w:color="auto"/>
        <w:bottom w:val="none" w:sz="0" w:space="0" w:color="auto"/>
        <w:right w:val="none" w:sz="0" w:space="0" w:color="auto"/>
      </w:divBdr>
    </w:div>
    <w:div w:id="1982464013">
      <w:bodyDiv w:val="1"/>
      <w:marLeft w:val="0"/>
      <w:marRight w:val="0"/>
      <w:marTop w:val="0"/>
      <w:marBottom w:val="0"/>
      <w:divBdr>
        <w:top w:val="none" w:sz="0" w:space="0" w:color="auto"/>
        <w:left w:val="none" w:sz="0" w:space="0" w:color="auto"/>
        <w:bottom w:val="none" w:sz="0" w:space="0" w:color="auto"/>
        <w:right w:val="none" w:sz="0" w:space="0" w:color="auto"/>
      </w:divBdr>
      <w:divsChild>
        <w:div w:id="2075156740">
          <w:marLeft w:val="0"/>
          <w:marRight w:val="0"/>
          <w:marTop w:val="0"/>
          <w:marBottom w:val="0"/>
          <w:divBdr>
            <w:top w:val="none" w:sz="0" w:space="0" w:color="auto"/>
            <w:left w:val="none" w:sz="0" w:space="0" w:color="auto"/>
            <w:bottom w:val="none" w:sz="0" w:space="0" w:color="auto"/>
            <w:right w:val="none" w:sz="0" w:space="0" w:color="auto"/>
          </w:divBdr>
          <w:divsChild>
            <w:div w:id="795294010">
              <w:marLeft w:val="0"/>
              <w:marRight w:val="0"/>
              <w:marTop w:val="0"/>
              <w:marBottom w:val="0"/>
              <w:divBdr>
                <w:top w:val="none" w:sz="0" w:space="0" w:color="auto"/>
                <w:left w:val="none" w:sz="0" w:space="0" w:color="auto"/>
                <w:bottom w:val="none" w:sz="0" w:space="0" w:color="auto"/>
                <w:right w:val="none" w:sz="0" w:space="0" w:color="auto"/>
              </w:divBdr>
              <w:divsChild>
                <w:div w:id="797339297">
                  <w:marLeft w:val="0"/>
                  <w:marRight w:val="0"/>
                  <w:marTop w:val="0"/>
                  <w:marBottom w:val="0"/>
                  <w:divBdr>
                    <w:top w:val="none" w:sz="0" w:space="0" w:color="auto"/>
                    <w:left w:val="none" w:sz="0" w:space="0" w:color="auto"/>
                    <w:bottom w:val="none" w:sz="0" w:space="0" w:color="auto"/>
                    <w:right w:val="none" w:sz="0" w:space="0" w:color="auto"/>
                  </w:divBdr>
                  <w:divsChild>
                    <w:div w:id="1637489293">
                      <w:marLeft w:val="0"/>
                      <w:marRight w:val="0"/>
                      <w:marTop w:val="0"/>
                      <w:marBottom w:val="0"/>
                      <w:divBdr>
                        <w:top w:val="none" w:sz="0" w:space="0" w:color="auto"/>
                        <w:left w:val="none" w:sz="0" w:space="0" w:color="auto"/>
                        <w:bottom w:val="none" w:sz="0" w:space="0" w:color="auto"/>
                        <w:right w:val="none" w:sz="0" w:space="0" w:color="auto"/>
                      </w:divBdr>
                      <w:divsChild>
                        <w:div w:id="879633790">
                          <w:marLeft w:val="0"/>
                          <w:marRight w:val="0"/>
                          <w:marTop w:val="0"/>
                          <w:marBottom w:val="0"/>
                          <w:divBdr>
                            <w:top w:val="none" w:sz="0" w:space="0" w:color="auto"/>
                            <w:left w:val="none" w:sz="0" w:space="0" w:color="auto"/>
                            <w:bottom w:val="none" w:sz="0" w:space="0" w:color="auto"/>
                            <w:right w:val="none" w:sz="0" w:space="0" w:color="auto"/>
                          </w:divBdr>
                          <w:divsChild>
                            <w:div w:id="15825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Robbertse Sarel</dc:creator>
  <cp:lastModifiedBy>Du Preez Henk</cp:lastModifiedBy>
  <cp:revision>3</cp:revision>
  <dcterms:created xsi:type="dcterms:W3CDTF">2015-10-08T07:51:00Z</dcterms:created>
  <dcterms:modified xsi:type="dcterms:W3CDTF">2015-10-08T09:19:00Z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-1957066755</vt:i4>
  </property>
  <property fmtid="{D5CDD505-2E9C-101B-9397-08002B2CF9AE}" pid="5" name="_EmailSubject">
    <vt:lpwstr>draft bill</vt:lpwstr>
  </property>
  <property fmtid="{D5CDD505-2E9C-101B-9397-08002B2CF9AE}" pid="6" name="_AuthorEmail">
    <vt:lpwstr>CyberCrimesBill@justice.gov.za</vt:lpwstr>
  </property>
  <property fmtid="{D5CDD505-2E9C-101B-9397-08002B2CF9AE}" pid="7" name="_AuthorEmailDisplayName">
    <vt:lpwstr>Cyber Crimes Bill</vt:lpwstr>
  </property>
</Properties>
</file>